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111319">
        <w:rPr>
          <w:rStyle w:val="s1"/>
          <w:sz w:val="20"/>
          <w:szCs w:val="20"/>
          <w:lang w:val="kk-KZ"/>
        </w:rPr>
        <w:t>13</w:t>
      </w:r>
      <w:r w:rsidR="003F2F04">
        <w:rPr>
          <w:rStyle w:val="s1"/>
          <w:sz w:val="20"/>
          <w:szCs w:val="20"/>
          <w:lang w:val="kk-KZ"/>
        </w:rPr>
        <w:t>.</w:t>
      </w:r>
      <w:r w:rsidR="00266E4A">
        <w:rPr>
          <w:rStyle w:val="s1"/>
          <w:sz w:val="20"/>
          <w:szCs w:val="20"/>
          <w:lang w:val="kk-KZ"/>
        </w:rPr>
        <w:t>11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5387"/>
        <w:gridCol w:w="567"/>
        <w:gridCol w:w="923"/>
        <w:gridCol w:w="1099"/>
        <w:gridCol w:w="1196"/>
        <w:gridCol w:w="1034"/>
      </w:tblGrid>
      <w:tr w:rsidR="00C05D88" w:rsidRPr="008A464A" w:rsidTr="008C3AF7">
        <w:tc>
          <w:tcPr>
            <w:tcW w:w="567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387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567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034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3F2F04" w:rsidRPr="008A464A" w:rsidTr="008C3AF7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2C04" w:rsidRPr="00082C04" w:rsidRDefault="00082C04" w:rsidP="00082C04">
            <w:pPr>
              <w:tabs>
                <w:tab w:val="left" w:pos="993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Ростомер для взрослых предназначен для измерения роста человека стоя в поликлиниках, больницах, санаториях, диспансерах, саунах и массажных кабинетах.</w:t>
            </w:r>
          </w:p>
          <w:p w:rsidR="00082C04" w:rsidRPr="00082C04" w:rsidRDefault="00082C04" w:rsidP="00082C04">
            <w:pPr>
              <w:tabs>
                <w:tab w:val="left" w:pos="993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082C04" w:rsidRPr="00082C04" w:rsidRDefault="00082C04" w:rsidP="00082C04">
            <w:pPr>
              <w:pStyle w:val="ab"/>
              <w:numPr>
                <w:ilvl w:val="0"/>
                <w:numId w:val="5"/>
              </w:numPr>
              <w:tabs>
                <w:tab w:val="left" w:pos="993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Размер:</w:t>
            </w:r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400х400х2000</w:t>
            </w:r>
          </w:p>
          <w:p w:rsidR="00082C04" w:rsidRPr="00082C04" w:rsidRDefault="00082C04" w:rsidP="00082C04">
            <w:pPr>
              <w:tabs>
                <w:tab w:val="left" w:pos="993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Высота: 2000</w:t>
            </w:r>
          </w:p>
          <w:p w:rsidR="00082C04" w:rsidRPr="00082C04" w:rsidRDefault="00082C04" w:rsidP="00082C0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Глубина: 450</w:t>
            </w:r>
          </w:p>
          <w:p w:rsidR="00082C04" w:rsidRPr="00082C04" w:rsidRDefault="00082C04" w:rsidP="00082C0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  <w:proofErr w:type="gramStart"/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480</w:t>
            </w:r>
          </w:p>
          <w:p w:rsidR="00082C04" w:rsidRPr="00082C04" w:rsidRDefault="00082C04" w:rsidP="00082C0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Каркас:</w:t>
            </w:r>
            <w:r w:rsidRPr="00082C04">
              <w:rPr>
                <w:sz w:val="20"/>
                <w:szCs w:val="20"/>
              </w:rPr>
              <w:t xml:space="preserve"> </w:t>
            </w:r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выполнена из профильной трубы 40*20 мм и 50*25 мм, полимерно-порошковое покрытие с нанесением миллиметровой шкалой.</w:t>
            </w:r>
          </w:p>
          <w:p w:rsidR="00082C04" w:rsidRPr="00082C04" w:rsidRDefault="00082C04" w:rsidP="00082C0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имеет подвижную планку. Шкала выполнена типографским способом, ламинирована. </w:t>
            </w:r>
          </w:p>
          <w:p w:rsidR="00082C04" w:rsidRPr="00082C04" w:rsidRDefault="00082C04" w:rsidP="00082C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Основание ЛДСП 16 мм, кромка ПВХ 0,4-2,00 мм.</w:t>
            </w:r>
          </w:p>
          <w:p w:rsidR="003F2F04" w:rsidRPr="00CE6D8A" w:rsidRDefault="00082C04" w:rsidP="00082C0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082C04">
              <w:rPr>
                <w:sz w:val="20"/>
                <w:szCs w:val="20"/>
              </w:rPr>
              <w:t xml:space="preserve">4.Упаковка стандартная, </w:t>
            </w:r>
            <w:proofErr w:type="spellStart"/>
            <w:r w:rsidRPr="00082C04">
              <w:rPr>
                <w:sz w:val="20"/>
                <w:szCs w:val="20"/>
              </w:rPr>
              <w:t>стрейч</w:t>
            </w:r>
            <w:proofErr w:type="spellEnd"/>
            <w:r w:rsidRPr="00082C04">
              <w:rPr>
                <w:sz w:val="20"/>
                <w:szCs w:val="20"/>
              </w:rPr>
              <w:t xml:space="preserve"> пленка.  воздушно пузырчатая</w:t>
            </w:r>
            <w:r>
              <w:rPr>
                <w:b/>
              </w:rPr>
              <w:t xml:space="preserve"> </w:t>
            </w:r>
            <w:proofErr w:type="spellStart"/>
            <w:r w:rsidRPr="00082C04">
              <w:rPr>
                <w:sz w:val="20"/>
              </w:rPr>
              <w:t>пленка</w:t>
            </w:r>
            <w:proofErr w:type="gramStart"/>
            <w:r>
              <w:rPr>
                <w:b/>
              </w:rPr>
              <w:t>.</w:t>
            </w:r>
            <w:r w:rsidR="002F1A2B" w:rsidRPr="00645A8E">
              <w:rPr>
                <w:color w:val="01011B"/>
                <w:sz w:val="20"/>
                <w:szCs w:val="20"/>
              </w:rPr>
              <w:t>П</w:t>
            </w:r>
            <w:proofErr w:type="gramEnd"/>
            <w:r w:rsidR="002F1A2B" w:rsidRPr="00645A8E">
              <w:rPr>
                <w:color w:val="01011B"/>
                <w:sz w:val="20"/>
                <w:szCs w:val="20"/>
              </w:rPr>
              <w:t>редоставляется</w:t>
            </w:r>
            <w:proofErr w:type="spellEnd"/>
            <w:r w:rsidR="002F1A2B" w:rsidRPr="00645A8E">
              <w:rPr>
                <w:color w:val="01011B"/>
                <w:sz w:val="20"/>
                <w:szCs w:val="20"/>
              </w:rPr>
              <w:t xml:space="preserve"> вместе с поверкой.</w:t>
            </w:r>
          </w:p>
        </w:tc>
        <w:tc>
          <w:tcPr>
            <w:tcW w:w="567" w:type="dxa"/>
          </w:tcPr>
          <w:p w:rsidR="003F2F04" w:rsidRPr="003F2F04" w:rsidRDefault="002F1A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3F2F04" w:rsidRDefault="002F1A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3F2F04" w:rsidRPr="003F2F04" w:rsidRDefault="002F1A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196" w:type="dxa"/>
          </w:tcPr>
          <w:p w:rsidR="003F2F04" w:rsidRPr="003F2F04" w:rsidRDefault="00CE6D8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265000</w:t>
            </w:r>
          </w:p>
        </w:tc>
        <w:tc>
          <w:tcPr>
            <w:tcW w:w="1034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8C3AF7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F2F04" w:rsidRDefault="00E9724D" w:rsidP="00E9724D">
            <w:r>
              <w:t xml:space="preserve">Весы медицинские для взвешивания людей позволяют определять и контролировать вес тела с необходимой для врачей точностью. Электронные медицинские весы предназначены для взвешивания людей весом не более 200 кг в медицинских, спортивных и оздоровительных учреждениях. Медицинские весы зарегистрированы в Минздраве РФ и имеют все необходимые сертификаты и заключения. Простота эксплуатации; Большой LCD-индикатор с тремя режимами фоновой подсветки; Работа от встроенного аккумулятора до 56 часов; Оперативность и наглядность результатов измерений; Электронная и механическая защита от случайных перегрузок; Брызгозащитное исполнение; Работа в условиях повышенной влажности; Допускается санобработка (дезинфекция и обработка кварцем). Технические характеристики: </w:t>
            </w:r>
            <w:proofErr w:type="gramStart"/>
            <w:r>
              <w:t>Максимальная нагрузка, кг - 200 Минимальная нагрузка, кг -0,2 Дискретность отсчета, г -10/20/50 Диапазон тарирования, кг -50 Габаритные размеры весов (</w:t>
            </w:r>
            <w:proofErr w:type="spellStart"/>
            <w:r>
              <w:t>ШхГхВ</w:t>
            </w:r>
            <w:proofErr w:type="spellEnd"/>
            <w:r>
              <w:t>), мм -520х395х800 Размер весовой платформы (</w:t>
            </w:r>
            <w:proofErr w:type="spellStart"/>
            <w:r>
              <w:t>ШхГ</w:t>
            </w:r>
            <w:proofErr w:type="spellEnd"/>
            <w:r>
              <w:t>), мм -520х395</w:t>
            </w:r>
            <w:proofErr w:type="gramEnd"/>
          </w:p>
          <w:p w:rsidR="00E9724D" w:rsidRPr="00CE6D8A" w:rsidRDefault="00E9724D" w:rsidP="00E972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A8E">
              <w:rPr>
                <w:color w:val="01011B"/>
                <w:sz w:val="20"/>
                <w:szCs w:val="20"/>
              </w:rPr>
              <w:t>Предоставляется вместе с поверкой.</w:t>
            </w:r>
          </w:p>
        </w:tc>
        <w:tc>
          <w:tcPr>
            <w:tcW w:w="567" w:type="dxa"/>
          </w:tcPr>
          <w:p w:rsidR="003F2F04" w:rsidRPr="003F2F04" w:rsidRDefault="00C56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3F2F04" w:rsidRDefault="00C561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3F2F04" w:rsidRPr="003F2F04" w:rsidRDefault="00E972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144000</w:t>
            </w:r>
          </w:p>
        </w:tc>
        <w:tc>
          <w:tcPr>
            <w:tcW w:w="1196" w:type="dxa"/>
          </w:tcPr>
          <w:p w:rsidR="003F2F04" w:rsidRPr="003F2F04" w:rsidRDefault="00E972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1034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8C3AF7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45A8E" w:rsidRPr="00CE6D8A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>Стационарный бесконтактный термометр</w:t>
            </w:r>
          </w:p>
          <w:p w:rsidR="00645A8E" w:rsidRPr="00CE6D8A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proofErr w:type="gramStart"/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 xml:space="preserve"> штативом стойкой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645A8E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 </w:t>
            </w: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Голосовым оповещением на русском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Пропускная способность до 60 чел./мин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Скорость измерения температуры менее 0,5 сек.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Работа от сети, аккумуляторной батареи или обычных батареек типа ААА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Громкий сигнал тревоги, в случае фиксации высокой температуры.</w:t>
            </w:r>
          </w:p>
          <w:p w:rsidR="003F2F04" w:rsidRPr="00CE6D8A" w:rsidRDefault="00CE6D8A" w:rsidP="00CE6D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color w:val="01011B"/>
                <w:sz w:val="20"/>
                <w:szCs w:val="20"/>
              </w:rPr>
              <w:t>Предоставляется вместе с поверкой.</w:t>
            </w:r>
          </w:p>
        </w:tc>
        <w:tc>
          <w:tcPr>
            <w:tcW w:w="567" w:type="dxa"/>
          </w:tcPr>
          <w:p w:rsidR="003F2F04" w:rsidRPr="00CE6D8A" w:rsidRDefault="0064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CE6D8A" w:rsidRDefault="00645A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3F2F04" w:rsidRPr="00CE6D8A" w:rsidRDefault="00E972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</w:tcPr>
          <w:p w:rsidR="003F2F04" w:rsidRPr="00CE6D8A" w:rsidRDefault="00E972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034" w:type="dxa"/>
            <w:vAlign w:val="bottom"/>
          </w:tcPr>
          <w:p w:rsidR="003F2F04" w:rsidRPr="00CE6D8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111319">
        <w:rPr>
          <w:sz w:val="20"/>
          <w:szCs w:val="20"/>
          <w:lang w:val="kk-KZ"/>
        </w:rPr>
        <w:t>20</w:t>
      </w:r>
      <w:r w:rsidR="0059340C">
        <w:rPr>
          <w:b/>
          <w:sz w:val="20"/>
          <w:szCs w:val="20"/>
          <w:lang w:val="kk-KZ"/>
        </w:rPr>
        <w:t>.</w:t>
      </w:r>
      <w:r w:rsidR="00266E4A">
        <w:rPr>
          <w:b/>
          <w:sz w:val="20"/>
          <w:szCs w:val="20"/>
          <w:lang w:val="kk-KZ"/>
        </w:rPr>
        <w:t>11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0A501D" w:rsidRPr="008A464A" w:rsidRDefault="0035359B" w:rsidP="000A501D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111319">
        <w:rPr>
          <w:sz w:val="20"/>
          <w:szCs w:val="20"/>
          <w:lang w:val="kk-KZ"/>
        </w:rPr>
        <w:t>20</w:t>
      </w:r>
      <w:r w:rsidR="00266E4A">
        <w:rPr>
          <w:sz w:val="20"/>
          <w:szCs w:val="20"/>
        </w:rPr>
        <w:t>.11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E56"/>
    <w:multiLevelType w:val="multilevel"/>
    <w:tmpl w:val="663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7100"/>
    <w:multiLevelType w:val="multilevel"/>
    <w:tmpl w:val="A6F0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15CDD"/>
    <w:multiLevelType w:val="multilevel"/>
    <w:tmpl w:val="B40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E0551"/>
    <w:multiLevelType w:val="hybridMultilevel"/>
    <w:tmpl w:val="66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82C04"/>
    <w:rsid w:val="000A4E9F"/>
    <w:rsid w:val="000A501D"/>
    <w:rsid w:val="00111319"/>
    <w:rsid w:val="00153363"/>
    <w:rsid w:val="00266E4A"/>
    <w:rsid w:val="00267348"/>
    <w:rsid w:val="00274D19"/>
    <w:rsid w:val="002921E9"/>
    <w:rsid w:val="002A3E77"/>
    <w:rsid w:val="002B34CB"/>
    <w:rsid w:val="002E0475"/>
    <w:rsid w:val="002F1A2B"/>
    <w:rsid w:val="0035359B"/>
    <w:rsid w:val="003B4019"/>
    <w:rsid w:val="003C44F2"/>
    <w:rsid w:val="003D1109"/>
    <w:rsid w:val="003E56D3"/>
    <w:rsid w:val="003F2F04"/>
    <w:rsid w:val="003F6953"/>
    <w:rsid w:val="004553A2"/>
    <w:rsid w:val="004558AB"/>
    <w:rsid w:val="0046327E"/>
    <w:rsid w:val="00534CC4"/>
    <w:rsid w:val="0059340C"/>
    <w:rsid w:val="005A00E4"/>
    <w:rsid w:val="00645A8E"/>
    <w:rsid w:val="00646327"/>
    <w:rsid w:val="00646A88"/>
    <w:rsid w:val="00710887"/>
    <w:rsid w:val="00756340"/>
    <w:rsid w:val="00770D9B"/>
    <w:rsid w:val="0078501C"/>
    <w:rsid w:val="007C5E39"/>
    <w:rsid w:val="007E541A"/>
    <w:rsid w:val="00844C2A"/>
    <w:rsid w:val="00892794"/>
    <w:rsid w:val="008A464A"/>
    <w:rsid w:val="008C1AB1"/>
    <w:rsid w:val="008C3AF7"/>
    <w:rsid w:val="0096364E"/>
    <w:rsid w:val="009A3673"/>
    <w:rsid w:val="009B757C"/>
    <w:rsid w:val="00A13745"/>
    <w:rsid w:val="00A47ED5"/>
    <w:rsid w:val="00A66E91"/>
    <w:rsid w:val="00A80890"/>
    <w:rsid w:val="00AA1360"/>
    <w:rsid w:val="00AB44F5"/>
    <w:rsid w:val="00B67514"/>
    <w:rsid w:val="00B922CF"/>
    <w:rsid w:val="00B93634"/>
    <w:rsid w:val="00BA35F4"/>
    <w:rsid w:val="00BE2A4C"/>
    <w:rsid w:val="00BF1D80"/>
    <w:rsid w:val="00C05D88"/>
    <w:rsid w:val="00C33118"/>
    <w:rsid w:val="00C56105"/>
    <w:rsid w:val="00C64BC2"/>
    <w:rsid w:val="00CE6D8A"/>
    <w:rsid w:val="00D122B9"/>
    <w:rsid w:val="00D60BCE"/>
    <w:rsid w:val="00E90D46"/>
    <w:rsid w:val="00E9724D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paragraph" w:styleId="3">
    <w:name w:val="heading 3"/>
    <w:basedOn w:val="a"/>
    <w:link w:val="30"/>
    <w:uiPriority w:val="9"/>
    <w:qFormat/>
    <w:rsid w:val="00C56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z w:val="20"/>
      <w:szCs w:val="6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E9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F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1A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6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08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68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913544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16149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99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2023-10-03T03:53:00Z</cp:lastPrinted>
  <dcterms:created xsi:type="dcterms:W3CDTF">2023-10-02T08:10:00Z</dcterms:created>
  <dcterms:modified xsi:type="dcterms:W3CDTF">2023-11-13T03:00:00Z</dcterms:modified>
</cp:coreProperties>
</file>